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89CA" w14:textId="77777777" w:rsidR="00BB54C8" w:rsidRDefault="00000000">
      <w:pPr>
        <w:pStyle w:val="a3"/>
        <w:rPr>
          <w:rFonts w:ascii="Gilroy" w:eastAsia="Gilroy" w:hAnsi="Gilroy" w:cs="Gilroy"/>
          <w:color w:val="000000"/>
          <w:sz w:val="24"/>
          <w:szCs w:val="24"/>
        </w:rPr>
      </w:pPr>
      <w:r>
        <w:rPr>
          <w:rFonts w:ascii="Gilroy" w:eastAsia="Gilroy" w:hAnsi="Gilroy" w:cs="Gilroy"/>
          <w:b/>
          <w:bCs/>
          <w:color w:val="000000"/>
          <w:sz w:val="24"/>
          <w:szCs w:val="24"/>
        </w:rPr>
        <w:t>Политика в отношении обработки</w:t>
      </w:r>
      <w:r>
        <w:rPr>
          <w:rFonts w:ascii="Gilroy" w:eastAsia="Gilroy" w:hAnsi="Gilroy" w:cs="Gilroy"/>
          <w:i/>
          <w:iCs/>
          <w:sz w:val="24"/>
          <w:szCs w:val="24"/>
        </w:rPr>
        <w:t xml:space="preserve"> </w:t>
      </w:r>
      <w:r>
        <w:rPr>
          <w:rFonts w:ascii="Gilroy" w:eastAsia="Gilroy" w:hAnsi="Gilroy" w:cs="Gilroy"/>
          <w:b/>
          <w:bCs/>
          <w:color w:val="000000"/>
          <w:sz w:val="24"/>
          <w:szCs w:val="24"/>
        </w:rPr>
        <w:t>персональных</w:t>
      </w:r>
      <w:r>
        <w:rPr>
          <w:rFonts w:ascii="Gilroy" w:eastAsia="Gilroy" w:hAnsi="Gilroy" w:cs="Gilroy"/>
          <w:b/>
          <w:bCs/>
          <w:sz w:val="24"/>
          <w:szCs w:val="24"/>
        </w:rPr>
        <w:t xml:space="preserve"> </w:t>
      </w:r>
      <w:r>
        <w:rPr>
          <w:rFonts w:ascii="Gilroy" w:eastAsia="Gilroy" w:hAnsi="Gilroy" w:cs="Gilroy"/>
          <w:b/>
          <w:bCs/>
          <w:color w:val="000000"/>
          <w:sz w:val="24"/>
          <w:szCs w:val="24"/>
        </w:rPr>
        <w:t xml:space="preserve">данных на сайте </w:t>
      </w:r>
    </w:p>
    <w:p w14:paraId="4215C50D" w14:textId="77777777" w:rsidR="00BB54C8" w:rsidRDefault="00BB54C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ilroy" w:eastAsia="Gilroy" w:hAnsi="Gilroy" w:cs="Gilroy"/>
          <w:b/>
          <w:bCs/>
          <w:color w:val="000000"/>
        </w:rPr>
      </w:pPr>
    </w:p>
    <w:p w14:paraId="5835662D" w14:textId="77777777" w:rsidR="00BB54C8" w:rsidRDefault="00000000">
      <w:pPr>
        <w:pStyle w:val="af3"/>
        <w:numPr>
          <w:ilvl w:val="0"/>
          <w:numId w:val="17"/>
        </w:numPr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Общие положения</w:t>
      </w:r>
    </w:p>
    <w:p w14:paraId="139DC01D" w14:textId="7406E742" w:rsidR="00BB54C8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Назначение Политики.</w:t>
      </w:r>
      <w:r>
        <w:rPr>
          <w:rFonts w:ascii="Gilroy" w:eastAsia="Gilroy" w:hAnsi="Gilroy" w:cs="Gilroy"/>
          <w:color w:val="000000"/>
        </w:rPr>
        <w:t xml:space="preserve"> Политика в отношении обработки персональных данных (далее - Политика) разработана в соответствии с требованиями Федерального закона от 27.07.2006 № 152-ФЗ «О персональных данных» (далее - Федеральный закон № 152-ФЗ) в целях обеспечения защиты прав и свобод субъекта персональных данных, и определяет порядок и условия обработки персональных данных с использованием средств автоматизации и без использования таких средств, а также меры по обеспечению безопасности персональных данных, предпринимаемые </w:t>
      </w:r>
      <w:r w:rsidR="006D1513">
        <w:rPr>
          <w:rFonts w:ascii="Gilroy" w:eastAsia="Gilroy" w:hAnsi="Gilroy" w:cs="Gilroy"/>
          <w:color w:val="000000"/>
          <w:lang w:val="ru-RU"/>
        </w:rPr>
        <w:t>ООО «Криптуза»</w:t>
      </w:r>
      <w:r w:rsidR="007039B5" w:rsidRPr="007039B5">
        <w:rPr>
          <w:rFonts w:ascii="Gilroy" w:eastAsia="Gilroy" w:hAnsi="Gilroy" w:cs="Gilroy"/>
          <w:color w:val="000000"/>
        </w:rPr>
        <w:t xml:space="preserve"> </w:t>
      </w:r>
      <w:r>
        <w:rPr>
          <w:rFonts w:ascii="Gilroy" w:eastAsia="Gilroy" w:hAnsi="Gilroy" w:cs="Gilroy"/>
          <w:color w:val="000000"/>
        </w:rPr>
        <w:t>(далее — Оператор).</w:t>
      </w:r>
    </w:p>
    <w:p w14:paraId="25DFE45D" w14:textId="77777777" w:rsidR="00BB54C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Действие Политики.</w:t>
      </w:r>
      <w:r>
        <w:rPr>
          <w:rFonts w:ascii="Gilroy" w:eastAsia="Gilroy" w:hAnsi="Gilroy" w:cs="Gilroy"/>
          <w:color w:val="000000"/>
        </w:rPr>
        <w:t xml:space="preserve"> Политика распространяется: </w:t>
      </w:r>
    </w:p>
    <w:p w14:paraId="194896BC" w14:textId="19D713BD" w:rsidR="00BB54C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color w:val="000000"/>
        </w:rPr>
        <w:t xml:space="preserve">на все действия, связанные с обработкой персональных данных, полученных Оператором на сайте </w:t>
      </w:r>
      <w:r w:rsidR="00ED0B84" w:rsidRPr="00ED0B84">
        <w:rPr>
          <w:rFonts w:ascii="Gilroy" w:eastAsia="Gilroy" w:hAnsi="Gilroy" w:cs="Gilroy"/>
          <w:color w:val="000000"/>
          <w:lang w:val="ru-RU"/>
        </w:rPr>
        <w:t>https://skyfx.ru/</w:t>
      </w:r>
      <w:r w:rsidR="00ED0B84" w:rsidRPr="00ED0B84">
        <w:rPr>
          <w:rFonts w:ascii="Gilroy" w:eastAsia="Gilroy" w:hAnsi="Gilroy" w:cs="Gilroy"/>
          <w:color w:val="000000"/>
        </w:rPr>
        <w:t xml:space="preserve"> </w:t>
      </w:r>
      <w:r>
        <w:rPr>
          <w:rFonts w:ascii="Gilroy" w:eastAsia="Gilroy" w:hAnsi="Gilroy" w:cs="Gilroy"/>
          <w:color w:val="000000"/>
        </w:rPr>
        <w:t xml:space="preserve">(далее – Сайт) как до, так и после введения в действие настоящей Политики;  </w:t>
      </w:r>
    </w:p>
    <w:p w14:paraId="10CB60B3" w14:textId="77777777" w:rsidR="00BB54C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color w:val="000000"/>
        </w:rPr>
        <w:t xml:space="preserve">в течение периода с момента ее утверждения Оператором и до замены ее новой Политикой или изменения условий Политики Оператором в одностороннем порядке. </w:t>
      </w:r>
    </w:p>
    <w:p w14:paraId="6549618E" w14:textId="77777777" w:rsidR="00BB54C8" w:rsidRDefault="00BB54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22272F"/>
        </w:rPr>
      </w:pPr>
    </w:p>
    <w:p w14:paraId="4B307D12" w14:textId="77777777" w:rsidR="00BB54C8" w:rsidRDefault="00000000">
      <w:pPr>
        <w:pStyle w:val="af3"/>
        <w:numPr>
          <w:ilvl w:val="0"/>
          <w:numId w:val="17"/>
        </w:numPr>
        <w:ind w:left="0" w:firstLine="0"/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Основные понятия, используемые в Политике:</w:t>
      </w:r>
    </w:p>
    <w:p w14:paraId="1E3AF861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автоматизированная обработка персональных данных</w:t>
      </w:r>
      <w:r>
        <w:rPr>
          <w:rFonts w:ascii="Gilroy" w:eastAsia="Gilroy" w:hAnsi="Gilroy" w:cs="Gilroy"/>
          <w:color w:val="000000"/>
        </w:rPr>
        <w:t xml:space="preserve"> - обработка персональных данных с помощью средств вычислительной техники;</w:t>
      </w:r>
    </w:p>
    <w:p w14:paraId="575756BC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 xml:space="preserve">аутентификация </w:t>
      </w:r>
      <w:r>
        <w:rPr>
          <w:rFonts w:ascii="Gilroy" w:eastAsia="Gilroy" w:hAnsi="Gilroy" w:cs="Gilroy"/>
          <w:color w:val="000000"/>
        </w:rPr>
        <w:t>– процедура подтверждения входа Пользователя посредством направления Оператором на адрес электронной почты и номер телефона Пользователя, указанных Пользователем при регистрации, уникальных одноразовых кодов с ограниченным сроком действия;</w:t>
      </w:r>
    </w:p>
    <w:p w14:paraId="4CA75EA9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блокирование персональных данных</w:t>
      </w:r>
      <w:r>
        <w:rPr>
          <w:rFonts w:ascii="Gilroy" w:eastAsia="Gilroy" w:hAnsi="Gilroy" w:cs="Gilroy"/>
          <w:color w:val="000000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04F250A7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конфиденциальность персональных данных</w:t>
      </w:r>
      <w:r>
        <w:rPr>
          <w:rFonts w:ascii="Gilroy" w:eastAsia="Gilroy" w:hAnsi="Gilroy" w:cs="Gilroy"/>
          <w:color w:val="000000"/>
        </w:rPr>
        <w:t xml:space="preserve">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основания;</w:t>
      </w:r>
    </w:p>
    <w:p w14:paraId="5F0CD010" w14:textId="77777777" w:rsidR="00BB54C8" w:rsidRPr="006D1513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обработка персональных данных</w:t>
      </w:r>
      <w:r>
        <w:rPr>
          <w:rFonts w:ascii="Gilroy" w:eastAsia="Gilroy" w:hAnsi="Gilroy" w:cs="Gilroy"/>
          <w:color w:val="000000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 персональных данных;</w:t>
      </w:r>
    </w:p>
    <w:p w14:paraId="7A724249" w14:textId="644F3023" w:rsidR="00BB54C8" w:rsidRPr="006D1513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Оператор</w:t>
      </w:r>
      <w:r>
        <w:rPr>
          <w:rFonts w:ascii="Gilroy" w:eastAsia="Gilroy" w:hAnsi="Gilroy" w:cs="Gilroy"/>
          <w:color w:val="000000"/>
        </w:rPr>
        <w:t xml:space="preserve"> – юридическое лицо, осуществляющее обработку персональных данных в соответствии с Политикой (</w:t>
      </w:r>
      <w:r w:rsidR="006D1513">
        <w:rPr>
          <w:rFonts w:ascii="Gilroy" w:eastAsia="Gilroy" w:hAnsi="Gilroy" w:cs="Gilroy"/>
          <w:color w:val="000000"/>
          <w:lang w:val="ru-RU"/>
        </w:rPr>
        <w:t xml:space="preserve">ООО «Криптуза»; </w:t>
      </w:r>
      <w:r w:rsidR="007039B5" w:rsidRPr="007039B5">
        <w:rPr>
          <w:rFonts w:ascii="Gilroy" w:eastAsia="Gilroy" w:hAnsi="Gilroy" w:cs="Gilroy"/>
          <w:color w:val="000000"/>
        </w:rPr>
        <w:t xml:space="preserve">Регистрационный номер </w:t>
      </w:r>
      <w:r w:rsidR="006D1513" w:rsidRPr="006D1513">
        <w:rPr>
          <w:rFonts w:ascii="Gilroy" w:eastAsia="Gilroy" w:hAnsi="Gilroy" w:cs="Gilroy"/>
          <w:color w:val="000000"/>
        </w:rPr>
        <w:t>303913-3301-ООО</w:t>
      </w:r>
      <w:r w:rsidR="007039B5" w:rsidRPr="007039B5">
        <w:rPr>
          <w:rFonts w:ascii="Gilroy" w:eastAsia="Gilroy" w:hAnsi="Gilroy" w:cs="Gilroy"/>
          <w:color w:val="000000"/>
        </w:rPr>
        <w:t xml:space="preserve">, ИНН/КПП </w:t>
      </w:r>
      <w:r w:rsidR="006D1513" w:rsidRPr="006D1513">
        <w:rPr>
          <w:rFonts w:ascii="Gilroy" w:eastAsia="Gilroy" w:hAnsi="Gilroy" w:cs="Gilroy"/>
          <w:color w:val="000000"/>
        </w:rPr>
        <w:t>9909721052/771487001</w:t>
      </w:r>
      <w:r>
        <w:rPr>
          <w:rFonts w:ascii="Gilroy" w:eastAsia="Gilroy" w:hAnsi="Gilroy" w:cs="Gilroy"/>
          <w:color w:val="000000"/>
        </w:rPr>
        <w:t>);</w:t>
      </w:r>
    </w:p>
    <w:p w14:paraId="39DCB022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персональные данные</w:t>
      </w:r>
      <w:r>
        <w:rPr>
          <w:rFonts w:ascii="Gilroy" w:eastAsia="Gilroy" w:hAnsi="Gilroy" w:cs="Gilroy"/>
          <w:color w:val="000000"/>
        </w:rPr>
        <w:t xml:space="preserve"> - любая информация, относящаяся прямо или косвенно к определенному или определяемому Пользователю Сайта;</w:t>
      </w:r>
    </w:p>
    <w:p w14:paraId="625DCABC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предоставление персональных данных</w:t>
      </w:r>
      <w:r>
        <w:rPr>
          <w:rFonts w:ascii="Gilroy" w:eastAsia="Gilroy" w:hAnsi="Gilroy" w:cs="Gilroy"/>
          <w:color w:val="000000"/>
        </w:rPr>
        <w:t> - действия, направленные на раскрытие персональных данных определенному лицу или определенному кругу лиц;</w:t>
      </w:r>
    </w:p>
    <w:p w14:paraId="43378BF4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lastRenderedPageBreak/>
        <w:t xml:space="preserve">представитель </w:t>
      </w:r>
      <w:r>
        <w:rPr>
          <w:rFonts w:ascii="Gilroy" w:eastAsia="Gilroy" w:hAnsi="Gilroy" w:cs="Gilroy"/>
          <w:color w:val="000000"/>
        </w:rPr>
        <w:t>- лицо, осуществляющее действия на Сайте от имени клиента – юридического лица в соответствии с Уставом либо на основании надлежащим образом оформленного документа, подтверждающего его полномочия;</w:t>
      </w:r>
    </w:p>
    <w:p w14:paraId="4500DA92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распространение персональных данных</w:t>
      </w:r>
      <w:r>
        <w:rPr>
          <w:rFonts w:ascii="Gilroy" w:eastAsia="Gilroy" w:hAnsi="Gilroy" w:cs="Gilroy"/>
          <w:color w:val="000000"/>
        </w:rPr>
        <w:t xml:space="preserve"> - действия, направленные на раскрытие персональных данных неопределенному кругу лиц;</w:t>
      </w:r>
    </w:p>
    <w:p w14:paraId="4CCDDF17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сайт</w:t>
      </w:r>
      <w:r>
        <w:rPr>
          <w:rFonts w:ascii="Gilroy" w:eastAsia="Gilroy" w:hAnsi="Gilroy" w:cs="Gilroy"/>
          <w:color w:val="000000"/>
        </w:rPr>
        <w:t xml:space="preserve">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«Интернет» по доменному имени «</w:t>
      </w:r>
      <w:proofErr w:type="spellStart"/>
      <w:proofErr w:type="gramStart"/>
      <w:r>
        <w:rPr>
          <w:rFonts w:ascii="Gilroy" w:eastAsia="Gilroy" w:hAnsi="Gilroy" w:cs="Gilroy"/>
          <w:color w:val="000000"/>
        </w:rPr>
        <w:t>skycapital.group</w:t>
      </w:r>
      <w:proofErr w:type="spellEnd"/>
      <w:proofErr w:type="gramEnd"/>
      <w:r>
        <w:rPr>
          <w:rFonts w:ascii="Gilroy" w:eastAsia="Gilroy" w:hAnsi="Gilroy" w:cs="Gilroy"/>
          <w:color w:val="000000"/>
        </w:rPr>
        <w:t>»;</w:t>
      </w:r>
    </w:p>
    <w:p w14:paraId="10F45D36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субъект персональных данных</w:t>
      </w:r>
      <w:r>
        <w:rPr>
          <w:rFonts w:ascii="Gilroy" w:eastAsia="Gilroy" w:hAnsi="Gilroy" w:cs="Gilroy"/>
          <w:color w:val="000000"/>
        </w:rPr>
        <w:t xml:space="preserve"> – физическое лицо – контрагент (клиент) Оператора, являющийся Пользователем Сайта, определяемое с помощью предоставленных персональных данных (далее – Субъект/Пользователь); </w:t>
      </w:r>
    </w:p>
    <w:p w14:paraId="09A88AA8" w14:textId="77777777" w:rsidR="00BB54C8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уничтожение персональных данных</w:t>
      </w:r>
      <w:r>
        <w:rPr>
          <w:rFonts w:ascii="Gilroy" w:eastAsia="Gilroy" w:hAnsi="Gilroy" w:cs="Gilroy"/>
          <w:color w:val="000000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4A636685" w14:textId="77777777" w:rsidR="00BB54C8" w:rsidRDefault="00000000" w:rsidP="003042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Основные обязанности Оператора:</w:t>
      </w:r>
    </w:p>
    <w:p w14:paraId="6260DDCC" w14:textId="77777777" w:rsidR="00BB54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предоставлять Субъекту по его запросу информацию, касающуюся обработки его персональных данных на безвозмездной основе;</w:t>
      </w:r>
    </w:p>
    <w:p w14:paraId="3929C103" w14:textId="77777777" w:rsidR="00BB54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обеспечить обработку персональных данных Субъекта с использованием баз данных, находящихся на территории Российской Федерации;</w:t>
      </w:r>
    </w:p>
    <w:p w14:paraId="11DE6B22" w14:textId="77777777" w:rsidR="00BB54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самостоятельно определять и применять меры, необходимые и достаточные для обеспечения выполнения обязанностей, предусмотренных Федеральным законом № 152-ФЗ, в том числе меры, необходимые для поддержания режима конфиденциальности персональных данных Субъекта;</w:t>
      </w:r>
    </w:p>
    <w:p w14:paraId="1CC09F11" w14:textId="77777777" w:rsidR="00BB54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</w:t>
      </w:r>
    </w:p>
    <w:p w14:paraId="24A30CFE" w14:textId="77777777" w:rsidR="00BB54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обеспечивать взаимодействие с 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его о компьютерных инцидентах, повлекших неправомерную передачу (предоставление, распространение, доступ) персональных данных.</w:t>
      </w:r>
    </w:p>
    <w:p w14:paraId="1E36407F" w14:textId="77777777" w:rsidR="00BB54C8" w:rsidRDefault="00BB54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25501E9" w14:textId="77777777" w:rsidR="00BB54C8" w:rsidRDefault="00000000">
      <w:pPr>
        <w:pStyle w:val="af3"/>
        <w:numPr>
          <w:ilvl w:val="0"/>
          <w:numId w:val="17"/>
        </w:numPr>
        <w:ind w:left="0" w:firstLine="0"/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Основные права субъекта персональных данных:</w:t>
      </w:r>
    </w:p>
    <w:p w14:paraId="3236FCD8" w14:textId="77777777" w:rsidR="00BB54C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получать доступ к своим персональным данным;</w:t>
      </w:r>
    </w:p>
    <w:p w14:paraId="028EC2F7" w14:textId="77777777" w:rsidR="00BB54C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обжаловать действия или бездействие Оператора в Федеральную службу по надзору в сфере связи, информационных технологий и массовых коммуникаций или в судебном порядке;</w:t>
      </w:r>
    </w:p>
    <w:p w14:paraId="39DA1EB3" w14:textId="77777777" w:rsidR="00BB54C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принимать решение о даче Оператору согласия при обработке персональных данных в целях продвижения на рынке товаров, работ и услуг;</w:t>
      </w:r>
    </w:p>
    <w:p w14:paraId="7FD88FDE" w14:textId="77777777" w:rsidR="00BB54C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отозвать согласие на обработку персональных данных, а также, направлять требования о прекращении обработки персональных данных, их уточнении, блокировке.</w:t>
      </w:r>
    </w:p>
    <w:p w14:paraId="32143C7F" w14:textId="77777777" w:rsidR="00BB54C8" w:rsidRDefault="00BB54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D61AFEC" w14:textId="77777777" w:rsidR="008952BC" w:rsidRDefault="008952BC" w:rsidP="008952BC">
      <w:pPr>
        <w:pStyle w:val="af3"/>
        <w:numPr>
          <w:ilvl w:val="0"/>
          <w:numId w:val="17"/>
        </w:numPr>
        <w:ind w:left="0" w:firstLine="0"/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Цели обработки персональных данных</w:t>
      </w:r>
    </w:p>
    <w:tbl>
      <w:tblPr>
        <w:tblStyle w:val="ac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96"/>
        <w:gridCol w:w="2325"/>
        <w:gridCol w:w="1867"/>
        <w:gridCol w:w="2268"/>
      </w:tblGrid>
      <w:tr w:rsidR="00814245" w:rsidRPr="00BC0024" w14:paraId="5F74047E" w14:textId="77777777" w:rsidTr="00814245">
        <w:tc>
          <w:tcPr>
            <w:tcW w:w="2896" w:type="dxa"/>
            <w:tcBorders>
              <w:bottom w:val="single" w:sz="12" w:space="0" w:color="auto"/>
              <w:right w:val="single" w:sz="12" w:space="0" w:color="auto"/>
            </w:tcBorders>
          </w:tcPr>
          <w:p w14:paraId="1377CC70" w14:textId="77777777" w:rsidR="006D1513" w:rsidRPr="00BC0024" w:rsidRDefault="006D1513" w:rsidP="00D73647">
            <w:pPr>
              <w:pStyle w:val="s1"/>
              <w:spacing w:before="0" w:beforeAutospacing="0" w:after="0" w:afterAutospacing="0"/>
              <w:jc w:val="both"/>
              <w:rPr>
                <w:rFonts w:ascii="Gilroy" w:hAnsi="Gilroy"/>
                <w:b/>
                <w:bCs/>
                <w:color w:val="000000"/>
              </w:rPr>
            </w:pPr>
            <w:r w:rsidRPr="00BC0024">
              <w:rPr>
                <w:rFonts w:ascii="Gilroy" w:hAnsi="Gilroy"/>
                <w:b/>
                <w:bCs/>
                <w:color w:val="000000"/>
              </w:rPr>
              <w:lastRenderedPageBreak/>
              <w:t>Цель</w:t>
            </w:r>
          </w:p>
        </w:tc>
        <w:tc>
          <w:tcPr>
            <w:tcW w:w="2325" w:type="dxa"/>
            <w:tcBorders>
              <w:left w:val="single" w:sz="12" w:space="0" w:color="auto"/>
              <w:bottom w:val="single" w:sz="12" w:space="0" w:color="auto"/>
            </w:tcBorders>
          </w:tcPr>
          <w:p w14:paraId="75EAAFD6" w14:textId="77777777" w:rsidR="006D1513" w:rsidRPr="00BC0024" w:rsidRDefault="006D1513" w:rsidP="00D73647">
            <w:pPr>
              <w:pStyle w:val="s1"/>
              <w:spacing w:before="0" w:beforeAutospacing="0" w:after="0" w:afterAutospacing="0"/>
              <w:jc w:val="both"/>
              <w:rPr>
                <w:rFonts w:ascii="Gilroy" w:hAnsi="Gilroy"/>
                <w:b/>
                <w:bCs/>
                <w:color w:val="000000"/>
              </w:rPr>
            </w:pPr>
            <w:r w:rsidRPr="00BC0024">
              <w:rPr>
                <w:rFonts w:ascii="Gilroy" w:hAnsi="Gilroy"/>
                <w:b/>
                <w:bCs/>
                <w:color w:val="000000"/>
              </w:rPr>
              <w:t>Вид данных</w:t>
            </w:r>
          </w:p>
        </w:tc>
        <w:tc>
          <w:tcPr>
            <w:tcW w:w="1867" w:type="dxa"/>
            <w:tcBorders>
              <w:bottom w:val="single" w:sz="12" w:space="0" w:color="auto"/>
            </w:tcBorders>
          </w:tcPr>
          <w:p w14:paraId="4768AC10" w14:textId="77777777" w:rsidR="006D1513" w:rsidRPr="00BC0024" w:rsidRDefault="006D1513" w:rsidP="00D73647">
            <w:pPr>
              <w:pStyle w:val="s1"/>
              <w:spacing w:before="0" w:beforeAutospacing="0" w:after="0" w:afterAutospacing="0"/>
              <w:jc w:val="both"/>
              <w:rPr>
                <w:rFonts w:ascii="Gilroy" w:hAnsi="Gilroy"/>
                <w:b/>
                <w:bCs/>
                <w:color w:val="000000"/>
              </w:rPr>
            </w:pPr>
            <w:r w:rsidRPr="00BC0024">
              <w:rPr>
                <w:rFonts w:ascii="Gilroy" w:hAnsi="Gilroy"/>
                <w:b/>
                <w:bCs/>
                <w:color w:val="000000"/>
              </w:rPr>
              <w:t>Способы обработки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159DBD4E" w14:textId="77777777" w:rsidR="006D1513" w:rsidRPr="00BC0024" w:rsidRDefault="006D1513" w:rsidP="00D73647">
            <w:pPr>
              <w:pStyle w:val="s1"/>
              <w:spacing w:before="0" w:beforeAutospacing="0" w:after="0" w:afterAutospacing="0"/>
              <w:jc w:val="both"/>
              <w:rPr>
                <w:rFonts w:ascii="Gilroy" w:hAnsi="Gilroy"/>
                <w:b/>
                <w:bCs/>
                <w:color w:val="000000"/>
              </w:rPr>
            </w:pPr>
            <w:r w:rsidRPr="00BC0024">
              <w:rPr>
                <w:rFonts w:ascii="Gilroy" w:hAnsi="Gilroy"/>
                <w:b/>
                <w:bCs/>
                <w:color w:val="000000"/>
              </w:rPr>
              <w:t>Правовые основания</w:t>
            </w:r>
          </w:p>
        </w:tc>
      </w:tr>
      <w:tr w:rsidR="00814245" w:rsidRPr="00BC0024" w14:paraId="09B4218B" w14:textId="77777777" w:rsidTr="00814245">
        <w:tc>
          <w:tcPr>
            <w:tcW w:w="2896" w:type="dxa"/>
            <w:tcBorders>
              <w:top w:val="single" w:sz="12" w:space="0" w:color="auto"/>
              <w:right w:val="single" w:sz="12" w:space="0" w:color="auto"/>
            </w:tcBorders>
          </w:tcPr>
          <w:p w14:paraId="2D754932" w14:textId="5C1F1A84" w:rsidR="00814245" w:rsidRDefault="00814245" w:rsidP="00814245">
            <w:pPr>
              <w:pStyle w:val="s1"/>
              <w:spacing w:before="0" w:beforeAutospacing="0" w:after="0" w:afterAutospacing="0"/>
              <w:jc w:val="both"/>
              <w:rPr>
                <w:rFonts w:ascii="Gilroy" w:hAnsi="Gilroy"/>
                <w:color w:val="000000"/>
                <w:lang w:val="ru-RU"/>
              </w:rPr>
            </w:pPr>
            <w:r w:rsidRPr="00BC0024">
              <w:rPr>
                <w:rFonts w:ascii="Gilroy" w:hAnsi="Gilroy"/>
                <w:color w:val="000000"/>
              </w:rPr>
              <w:t>Установления с Пользователем обратной связи, включая ответы на уведомления, запросы, касающихся использования Сайта</w:t>
            </w: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</w:tcBorders>
          </w:tcPr>
          <w:p w14:paraId="1261753C" w14:textId="77777777" w:rsidR="00814245" w:rsidRPr="00BC0024" w:rsidRDefault="00814245" w:rsidP="00814245">
            <w:pPr>
              <w:pStyle w:val="a8"/>
              <w:shd w:val="clear" w:color="auto" w:fill="FFFFFF"/>
              <w:spacing w:beforeAutospacing="0" w:after="240" w:afterAutospacing="0" w:line="288" w:lineRule="atLeast"/>
            </w:pPr>
            <w:r w:rsidRPr="00BC0024">
              <w:rPr>
                <w:rFonts w:ascii="Gilroy" w:hAnsi="Gilroy"/>
                <w:color w:val="000000"/>
              </w:rPr>
              <w:t>номер мобильного телефона</w:t>
            </w:r>
          </w:p>
          <w:p w14:paraId="0785D00B" w14:textId="3FDB454E" w:rsidR="00814245" w:rsidRDefault="00814245" w:rsidP="00814245">
            <w:pPr>
              <w:pStyle w:val="a8"/>
              <w:shd w:val="clear" w:color="auto" w:fill="FFFFFF"/>
              <w:spacing w:beforeAutospacing="0" w:after="240" w:afterAutospacing="0" w:line="288" w:lineRule="atLeast"/>
              <w:rPr>
                <w:rFonts w:ascii="Gilroy" w:hAnsi="Gilroy"/>
                <w:color w:val="000000"/>
                <w:lang w:val="ru-RU"/>
              </w:rPr>
            </w:pPr>
            <w:r w:rsidRPr="00BC0024">
              <w:rPr>
                <w:rFonts w:ascii="Gilroy" w:hAnsi="Gilroy"/>
                <w:color w:val="000000"/>
              </w:rPr>
              <w:t>адрес электронной почты</w:t>
            </w:r>
          </w:p>
        </w:tc>
        <w:tc>
          <w:tcPr>
            <w:tcW w:w="1867" w:type="dxa"/>
            <w:tcBorders>
              <w:top w:val="single" w:sz="12" w:space="0" w:color="auto"/>
            </w:tcBorders>
          </w:tcPr>
          <w:p w14:paraId="59FE9840" w14:textId="77777777" w:rsidR="00814245" w:rsidRPr="00BC0024" w:rsidRDefault="00814245" w:rsidP="00814245">
            <w:pPr>
              <w:pStyle w:val="docdata"/>
              <w:shd w:val="clear" w:color="auto" w:fill="FFFFFF"/>
              <w:spacing w:beforeAutospacing="0" w:after="240" w:afterAutospacing="0" w:line="288" w:lineRule="atLeast"/>
            </w:pPr>
            <w:r w:rsidRPr="00BC0024">
              <w:rPr>
                <w:rFonts w:ascii="Gilroy" w:hAnsi="Gilroy"/>
                <w:color w:val="000000"/>
              </w:rPr>
              <w:t xml:space="preserve">сбор </w:t>
            </w:r>
          </w:p>
          <w:p w14:paraId="1723C411" w14:textId="77777777" w:rsidR="00814245" w:rsidRPr="00BC0024" w:rsidRDefault="00814245" w:rsidP="00814245">
            <w:pPr>
              <w:pStyle w:val="a8"/>
              <w:shd w:val="clear" w:color="auto" w:fill="FFFFFF"/>
              <w:spacing w:beforeAutospacing="0" w:after="240" w:afterAutospacing="0" w:line="288" w:lineRule="atLeast"/>
            </w:pPr>
            <w:r w:rsidRPr="00BC0024">
              <w:rPr>
                <w:rFonts w:ascii="Gilroy" w:hAnsi="Gilroy"/>
                <w:color w:val="000000"/>
              </w:rPr>
              <w:t>запись</w:t>
            </w:r>
          </w:p>
          <w:p w14:paraId="52257A78" w14:textId="77777777" w:rsidR="00814245" w:rsidRDefault="00814245" w:rsidP="00814245">
            <w:pPr>
              <w:pStyle w:val="a8"/>
              <w:shd w:val="clear" w:color="auto" w:fill="FFFFFF"/>
              <w:spacing w:beforeAutospacing="0" w:after="240" w:afterAutospacing="0" w:line="288" w:lineRule="atLeast"/>
              <w:rPr>
                <w:rFonts w:ascii="Gilroy" w:hAnsi="Gilroy"/>
                <w:color w:val="000000"/>
              </w:rPr>
            </w:pPr>
            <w:r w:rsidRPr="00BC0024">
              <w:rPr>
                <w:rFonts w:ascii="Gilroy" w:hAnsi="Gilroy"/>
                <w:color w:val="000000"/>
              </w:rPr>
              <w:t>хранение</w:t>
            </w:r>
          </w:p>
          <w:p w14:paraId="338AF769" w14:textId="30491DFC" w:rsidR="00814245" w:rsidRPr="00A24D76" w:rsidRDefault="00814245" w:rsidP="00A24D76">
            <w:pPr>
              <w:pStyle w:val="a8"/>
              <w:shd w:val="clear" w:color="auto" w:fill="FFFFFF"/>
              <w:spacing w:beforeAutospacing="0" w:after="240" w:afterAutospacing="0" w:line="288" w:lineRule="atLeast"/>
              <w:rPr>
                <w:lang w:val="ru-RU"/>
              </w:rPr>
            </w:pPr>
            <w:r>
              <w:rPr>
                <w:lang w:val="ru-RU"/>
              </w:rPr>
              <w:t>накопление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75424092" w14:textId="02D83393" w:rsidR="00814245" w:rsidRDefault="00814245" w:rsidP="00814245">
            <w:pPr>
              <w:pStyle w:val="s1"/>
              <w:spacing w:before="0" w:beforeAutospacing="0" w:after="0" w:afterAutospacing="0"/>
              <w:rPr>
                <w:rFonts w:ascii="Gilroy" w:hAnsi="Gilroy"/>
                <w:color w:val="000000"/>
                <w:lang w:val="ru-RU"/>
              </w:rPr>
            </w:pPr>
            <w:r w:rsidRPr="00BC0024">
              <w:rPr>
                <w:rFonts w:ascii="Gilroy" w:hAnsi="Gilroy"/>
                <w:color w:val="000000"/>
              </w:rPr>
              <w:t>Согласие на обработку персональных данных</w:t>
            </w:r>
          </w:p>
        </w:tc>
      </w:tr>
      <w:tr w:rsidR="00814245" w:rsidRPr="00BC0024" w14:paraId="5E28FE0A" w14:textId="77777777" w:rsidTr="00814245">
        <w:tc>
          <w:tcPr>
            <w:tcW w:w="2896" w:type="dxa"/>
            <w:tcBorders>
              <w:top w:val="single" w:sz="12" w:space="0" w:color="auto"/>
              <w:right w:val="single" w:sz="12" w:space="0" w:color="auto"/>
            </w:tcBorders>
          </w:tcPr>
          <w:p w14:paraId="16C6F453" w14:textId="0BCA6C6A" w:rsidR="0030425F" w:rsidRPr="00C1330B" w:rsidRDefault="0030425F" w:rsidP="00D73647">
            <w:pPr>
              <w:pStyle w:val="s1"/>
              <w:spacing w:before="0" w:beforeAutospacing="0" w:after="0" w:afterAutospacing="0"/>
              <w:jc w:val="both"/>
              <w:rPr>
                <w:rFonts w:ascii="Gilroy" w:hAnsi="Gilroy"/>
                <w:color w:val="000000"/>
                <w:lang w:val="ru-RU"/>
              </w:rPr>
            </w:pPr>
            <w:r>
              <w:rPr>
                <w:rFonts w:ascii="Gilroy" w:hAnsi="Gilroy"/>
                <w:color w:val="000000"/>
                <w:lang w:val="ru-RU"/>
              </w:rPr>
              <w:t>Приём поручений от Пользователя и подготовка отчётов об их исполнении</w:t>
            </w: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</w:tcBorders>
          </w:tcPr>
          <w:p w14:paraId="094F5121" w14:textId="0072C7E5" w:rsidR="0030425F" w:rsidRDefault="00FA0F73" w:rsidP="00D73647">
            <w:pPr>
              <w:pStyle w:val="a8"/>
              <w:shd w:val="clear" w:color="auto" w:fill="FFFFFF"/>
              <w:spacing w:beforeAutospacing="0" w:after="240" w:afterAutospacing="0" w:line="288" w:lineRule="atLeast"/>
              <w:rPr>
                <w:rFonts w:ascii="Gilroy" w:hAnsi="Gilroy"/>
                <w:color w:val="000000"/>
                <w:lang w:val="ru-RU"/>
              </w:rPr>
            </w:pPr>
            <w:r>
              <w:rPr>
                <w:rFonts w:ascii="Gilroy" w:hAnsi="Gilroy"/>
                <w:color w:val="000000"/>
                <w:lang w:val="ru-RU"/>
              </w:rPr>
              <w:t>фамилия, имя, отчество</w:t>
            </w:r>
          </w:p>
          <w:p w14:paraId="6997D50A" w14:textId="0211C17F" w:rsidR="0030425F" w:rsidRPr="00C1330B" w:rsidRDefault="0030425F" w:rsidP="00FA0F73">
            <w:pPr>
              <w:pStyle w:val="a8"/>
              <w:shd w:val="clear" w:color="auto" w:fill="FFFFFF"/>
              <w:spacing w:beforeAutospacing="0" w:after="0" w:afterAutospacing="0" w:line="288" w:lineRule="atLeast"/>
              <w:rPr>
                <w:rFonts w:ascii="Gilroy" w:hAnsi="Gilroy"/>
                <w:color w:val="000000"/>
                <w:lang w:val="ru-RU"/>
              </w:rPr>
            </w:pPr>
            <w:r>
              <w:rPr>
                <w:rFonts w:ascii="Gilroy" w:hAnsi="Gilroy"/>
                <w:color w:val="000000"/>
                <w:lang w:val="ru-RU"/>
              </w:rPr>
              <w:t>ИНН</w:t>
            </w:r>
          </w:p>
        </w:tc>
        <w:tc>
          <w:tcPr>
            <w:tcW w:w="1867" w:type="dxa"/>
            <w:tcBorders>
              <w:top w:val="single" w:sz="12" w:space="0" w:color="auto"/>
            </w:tcBorders>
          </w:tcPr>
          <w:p w14:paraId="32DE46EF" w14:textId="77777777" w:rsidR="0030425F" w:rsidRPr="00BC0024" w:rsidRDefault="0030425F" w:rsidP="0030425F">
            <w:pPr>
              <w:pStyle w:val="docdata"/>
              <w:shd w:val="clear" w:color="auto" w:fill="FFFFFF"/>
              <w:spacing w:beforeAutospacing="0" w:after="240" w:afterAutospacing="0" w:line="288" w:lineRule="atLeast"/>
            </w:pPr>
            <w:r w:rsidRPr="00BC0024">
              <w:rPr>
                <w:rFonts w:ascii="Gilroy" w:hAnsi="Gilroy"/>
                <w:color w:val="000000"/>
              </w:rPr>
              <w:t xml:space="preserve">сбор </w:t>
            </w:r>
          </w:p>
          <w:p w14:paraId="1453FFCA" w14:textId="77777777" w:rsidR="0030425F" w:rsidRPr="00BC0024" w:rsidRDefault="0030425F" w:rsidP="0030425F">
            <w:pPr>
              <w:pStyle w:val="a8"/>
              <w:shd w:val="clear" w:color="auto" w:fill="FFFFFF"/>
              <w:spacing w:beforeAutospacing="0" w:after="240" w:afterAutospacing="0" w:line="288" w:lineRule="atLeast"/>
            </w:pPr>
            <w:r w:rsidRPr="00BC0024">
              <w:rPr>
                <w:rFonts w:ascii="Gilroy" w:hAnsi="Gilroy"/>
                <w:color w:val="000000"/>
              </w:rPr>
              <w:t>запись</w:t>
            </w:r>
          </w:p>
          <w:p w14:paraId="6D809CA6" w14:textId="77777777" w:rsidR="0030425F" w:rsidRDefault="0030425F" w:rsidP="00FA0F73">
            <w:pPr>
              <w:pStyle w:val="a8"/>
              <w:shd w:val="clear" w:color="auto" w:fill="FFFFFF"/>
              <w:spacing w:beforeAutospacing="0" w:after="0" w:afterAutospacing="0" w:line="288" w:lineRule="atLeast"/>
              <w:rPr>
                <w:rFonts w:ascii="Gilroy" w:hAnsi="Gilroy"/>
                <w:color w:val="000000"/>
              </w:rPr>
            </w:pPr>
            <w:r w:rsidRPr="00BC0024">
              <w:rPr>
                <w:rFonts w:ascii="Gilroy" w:hAnsi="Gilroy"/>
                <w:color w:val="000000"/>
              </w:rPr>
              <w:t>хранение</w:t>
            </w:r>
          </w:p>
          <w:p w14:paraId="00D4C604" w14:textId="23988270" w:rsidR="00814245" w:rsidRPr="00814245" w:rsidRDefault="00814245" w:rsidP="00FA0F73">
            <w:pPr>
              <w:pStyle w:val="a8"/>
              <w:shd w:val="clear" w:color="auto" w:fill="FFFFFF"/>
              <w:spacing w:beforeAutospacing="0" w:after="0" w:afterAutospacing="0" w:line="288" w:lineRule="atLeast"/>
              <w:rPr>
                <w:rFonts w:ascii="Gilroy" w:hAnsi="Gilroy"/>
                <w:color w:val="000000"/>
                <w:lang w:val="ru-RU"/>
              </w:rPr>
            </w:pPr>
            <w:r>
              <w:rPr>
                <w:rFonts w:ascii="Gilroy" w:hAnsi="Gilroy"/>
                <w:color w:val="000000"/>
                <w:lang w:val="ru-RU"/>
              </w:rPr>
              <w:t>накопление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7DBD31B6" w14:textId="4E6B43E7" w:rsidR="00C1330B" w:rsidRPr="00C1330B" w:rsidRDefault="0030425F" w:rsidP="00D73647">
            <w:pPr>
              <w:pStyle w:val="s1"/>
              <w:spacing w:before="0" w:beforeAutospacing="0" w:after="0" w:afterAutospacing="0"/>
              <w:jc w:val="both"/>
              <w:rPr>
                <w:rFonts w:ascii="Gilroy" w:hAnsi="Gilroy"/>
                <w:color w:val="000000"/>
                <w:lang w:val="ru-RU"/>
              </w:rPr>
            </w:pPr>
            <w:r>
              <w:rPr>
                <w:rFonts w:ascii="Gilroy" w:hAnsi="Gilroy"/>
                <w:color w:val="000000"/>
                <w:lang w:val="ru-RU"/>
              </w:rPr>
              <w:t xml:space="preserve">Агентский договор на совершение сделок с цифровой валютой </w:t>
            </w:r>
          </w:p>
        </w:tc>
      </w:tr>
    </w:tbl>
    <w:p w14:paraId="1BCF16C2" w14:textId="77777777" w:rsidR="00BB54C8" w:rsidRPr="00FA0F73" w:rsidRDefault="00BB54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ru-RU"/>
        </w:rPr>
      </w:pPr>
    </w:p>
    <w:p w14:paraId="72A8CD64" w14:textId="77777777" w:rsidR="00BB54C8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Порядок и условия обработки персональных данных</w:t>
      </w:r>
    </w:p>
    <w:p w14:paraId="50DC6904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Применимое законодательство</w:t>
      </w:r>
      <w:r>
        <w:rPr>
          <w:rFonts w:ascii="Gilroy" w:eastAsia="Gilroy" w:hAnsi="Gilroy" w:cs="Gilroy"/>
          <w:color w:val="000000"/>
        </w:rPr>
        <w:t>. Оператор осуществляет обработку и обеспечивает безопасность персональных данных для осуществления возложенных на Оператора законодательством Российской Федерации функций, полномочий и обязанностей в том числе, но не ограничиваясь, в соответствии с Конституцией Российской Федерации, федеральными законами, подзаконными актами, другими определяющими случаи и особенности обработки указанных персональных данных федеральными законами Российской Федерации, Гражданским кодексом Российской Федерации, а также локальными актами Оператора.</w:t>
      </w:r>
    </w:p>
    <w:p w14:paraId="32B5A9AD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Порядок обработки.</w:t>
      </w:r>
      <w:r>
        <w:rPr>
          <w:rFonts w:ascii="Gilroy" w:eastAsia="Gilroy" w:hAnsi="Gilroy" w:cs="Gilroy"/>
          <w:color w:val="000000"/>
        </w:rPr>
        <w:t xml:space="preserve"> Оператор осуществляет обработку персональных данных:</w:t>
      </w:r>
    </w:p>
    <w:p w14:paraId="7E3B28E9" w14:textId="5A1BE34F" w:rsidR="00BB54C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с использованием средств автоматизации и без применения таковых,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данных;</w:t>
      </w:r>
    </w:p>
    <w:p w14:paraId="3E9D7565" w14:textId="77777777" w:rsidR="00BB54C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в сроки, необходимые для достижения целей обработки персональных данных;</w:t>
      </w:r>
    </w:p>
    <w:p w14:paraId="39AD7C2F" w14:textId="77777777" w:rsidR="00BB54C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 xml:space="preserve"> с использованием баз данных, находящихся на территории Российской Федерации. Оператор не осуществляет трансграничную передачу персональных данных.</w:t>
      </w:r>
    </w:p>
    <w:p w14:paraId="4F81DE68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Категории данных.</w:t>
      </w:r>
      <w:r>
        <w:rPr>
          <w:rFonts w:ascii="Gilroy" w:eastAsia="Gilroy" w:hAnsi="Gilroy" w:cs="Gilroy"/>
          <w:color w:val="000000"/>
        </w:rPr>
        <w:t xml:space="preserve"> Оператор осуществляет обработку персональных данных Субъектов в объёме, не превышающем необходимый минимум данных для оказания услуг по заключённому с Пользователем договором, и ограничен перечнем персональных данных, приведённых в п.5 Политики. Оператор не проводит обработку чувствительных или биометрических персональных данных, не выделяет биометрические дескрипторы из каких-либо ставших известными Оператору персональных данных. </w:t>
      </w:r>
    </w:p>
    <w:p w14:paraId="443E12A0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Режим конфиденциальности.</w:t>
      </w:r>
      <w:r>
        <w:rPr>
          <w:rFonts w:ascii="Gilroy" w:eastAsia="Gilroy" w:hAnsi="Gilroy" w:cs="Gilroy"/>
          <w:color w:val="000000"/>
        </w:rPr>
        <w:t xml:space="preserve"> Оператор обязывает лиц, допущенных к обработке персональных данных, не раскрывать третьим лицам и не распространять персональные данные без надлежащих правовых оснований, если иное не предусмотрено федеральным законом. Режим конфиденциальности, применяемый работниками Оператора, допущенными к обработке персональных данных в связи с производственной необходимостью, определяется локальными актами Оператора.</w:t>
      </w:r>
    </w:p>
    <w:p w14:paraId="1C5D4B9C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lastRenderedPageBreak/>
        <w:t>Уничтожение данных</w:t>
      </w:r>
      <w:r>
        <w:rPr>
          <w:rFonts w:ascii="Gilroy" w:eastAsia="Gilroy" w:hAnsi="Gilroy" w:cs="Gilroy"/>
          <w:color w:val="000000"/>
        </w:rPr>
        <w:t>. Порядок уничтожения персональных данных на носителях, содержащих персональные данные, в том числе внешних/съемных электронных носителях, бумажных носителях и в информационных системах, определяются Оператором в локальных нормативных актах, соответствует Приказу Федеральной службы по надзору в сфере связи, информационных технологий и массовых коммуникаций от 28 октября 2022 г. № 179 «Об утверждении Требований к подтверждению уничтожения персональных данных», и должен быть доведён до Субъекта в предусмотренных законодательством случаях.</w:t>
      </w:r>
    </w:p>
    <w:p w14:paraId="422A5E16" w14:textId="77777777" w:rsidR="00BB54C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firstLine="708"/>
        <w:rPr>
          <w:color w:val="000000"/>
        </w:rPr>
      </w:pPr>
      <w:r>
        <w:rPr>
          <w:rFonts w:ascii="Gilroy" w:eastAsia="Gilroy" w:hAnsi="Gilroy" w:cs="Gilroy"/>
          <w:color w:val="000000"/>
        </w:rPr>
        <w:t>Оператор прекращает обработку персональных данных и уничтожает их в случаях: ликвидации или реорганизации Оператора, влекущей прекращение его деятельности; прекращения правовых оснований обработки персональных данных и/или достижения целей обработки персональных данных; отзыва согласия Субъекта на обработку персональных данных.</w:t>
      </w:r>
    </w:p>
    <w:p w14:paraId="6E685798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Актуальность данных.</w:t>
      </w:r>
      <w:r>
        <w:rPr>
          <w:rFonts w:ascii="Gilroy" w:eastAsia="Gilroy" w:hAnsi="Gilroy" w:cs="Gilroy"/>
          <w:color w:val="000000"/>
        </w:rPr>
        <w:t xml:space="preserve"> Оператор не проверяет актуальность и достоверность предоставляемой Субъектом сведений, полученных посредством Сайта. Оператор исходит из того, что Субъект (его представителя) предоставляет достоверные и достаточные персональные данные и самостоятельно поддерживает их в актуальном состоянии. Субъект (его Представитель) обязан предоставить Оператору актуальные персональные данные в течение 3 рабочих дней с даты их изменения.  </w:t>
      </w:r>
    </w:p>
    <w:p w14:paraId="33F547BF" w14:textId="77777777" w:rsidR="00BB54C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firstLine="708"/>
        <w:rPr>
          <w:color w:val="000000"/>
        </w:rPr>
      </w:pPr>
      <w:r>
        <w:rPr>
          <w:rFonts w:ascii="Gilroy" w:eastAsia="Gilroy" w:hAnsi="Gilroy" w:cs="Gilroy"/>
          <w:color w:val="000000"/>
        </w:rPr>
        <w:t xml:space="preserve">В случае предоставления персональных данных Представителем, Оператор осуществляет проверку полномочий Представителя на предоставление персональных данных, в том числе осуществляет проверку срока действия полномочий Представителя. Оператор </w:t>
      </w:r>
      <w:proofErr w:type="spellStart"/>
      <w:r>
        <w:rPr>
          <w:rFonts w:ascii="Gilroy" w:eastAsia="Gilroy" w:hAnsi="Gilroy" w:cs="Gilroy"/>
          <w:color w:val="000000"/>
        </w:rPr>
        <w:t>презюмирует</w:t>
      </w:r>
      <w:proofErr w:type="spellEnd"/>
      <w:r>
        <w:rPr>
          <w:rFonts w:ascii="Gilroy" w:eastAsia="Gilroy" w:hAnsi="Gilroy" w:cs="Gilroy"/>
          <w:color w:val="000000"/>
        </w:rPr>
        <w:t xml:space="preserve"> получение Представителем согласий субъектов персональных данных, и не осуществляет проверку факта получения согласий на передачу персональных данных Оператору. </w:t>
      </w:r>
    </w:p>
    <w:p w14:paraId="63CE4905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 xml:space="preserve">Передача данных. </w:t>
      </w:r>
      <w:r>
        <w:rPr>
          <w:rFonts w:ascii="Gilroy" w:eastAsia="Gilroy" w:hAnsi="Gilroy" w:cs="Gilroy"/>
          <w:color w:val="000000"/>
        </w:rPr>
        <w:t>Представители уполномоченных органов власти (в том числе, контролирующих, надзорных, правоохранительных, дознания и следствия) получают доступ к персональным данным, обрабатываемым Оператором, в объеме и порядке, установленном законодательством Российской Федерации.</w:t>
      </w:r>
    </w:p>
    <w:p w14:paraId="7BD42E76" w14:textId="350AFE90" w:rsidR="00BB54C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60"/>
        <w:rPr>
          <w:color w:val="000000"/>
        </w:rPr>
      </w:pPr>
      <w:r>
        <w:rPr>
          <w:rFonts w:ascii="Gilroy" w:eastAsia="Gilroy" w:hAnsi="Gilroy" w:cs="Gilroy"/>
          <w:color w:val="000000"/>
        </w:rPr>
        <w:t xml:space="preserve">Оператор вправе </w:t>
      </w:r>
      <w:sdt>
        <w:sdtPr>
          <w:tag w:val="goog_rdk_12"/>
          <w:id w:val="41707144"/>
          <w:showingPlcHdr/>
        </w:sdtPr>
        <w:sdtContent>
          <w:r w:rsidR="0030425F">
            <w:t xml:space="preserve">     </w:t>
          </w:r>
        </w:sdtContent>
      </w:sdt>
      <w:sdt>
        <w:sdtPr>
          <w:tag w:val="goog_rdk_13"/>
          <w:id w:val="1802686236"/>
        </w:sdtPr>
        <w:sdtContent>
          <w:r>
            <w:rPr>
              <w:rFonts w:ascii="Gilroy" w:eastAsia="Gilroy" w:hAnsi="Gilroy" w:cs="Gilroy"/>
              <w:color w:val="000000"/>
            </w:rPr>
            <w:t xml:space="preserve">поручить обработку </w:t>
          </w:r>
        </w:sdtContent>
      </w:sdt>
      <w:r>
        <w:rPr>
          <w:rFonts w:ascii="Gilroy" w:eastAsia="Gilroy" w:hAnsi="Gilroy" w:cs="Gilroy"/>
          <w:color w:val="000000"/>
        </w:rPr>
        <w:t>персональны</w:t>
      </w:r>
      <w:sdt>
        <w:sdtPr>
          <w:tag w:val="goog_rdk_14"/>
          <w:id w:val="-1781103063"/>
        </w:sdtPr>
        <w:sdtContent>
          <w:r>
            <w:rPr>
              <w:rFonts w:ascii="Gilroy" w:eastAsia="Gilroy" w:hAnsi="Gilroy" w:cs="Gilroy"/>
              <w:color w:val="000000"/>
            </w:rPr>
            <w:t>х</w:t>
          </w:r>
        </w:sdtContent>
      </w:sdt>
      <w:sdt>
        <w:sdtPr>
          <w:tag w:val="goog_rdk_15"/>
          <w:id w:val="210832901"/>
          <w:showingPlcHdr/>
        </w:sdtPr>
        <w:sdtContent>
          <w:r w:rsidR="0030425F">
            <w:t xml:space="preserve">     </w:t>
          </w:r>
        </w:sdtContent>
      </w:sdt>
      <w:r>
        <w:rPr>
          <w:rFonts w:ascii="Gilroy" w:eastAsia="Gilroy" w:hAnsi="Gilroy" w:cs="Gilroy"/>
          <w:color w:val="000000"/>
        </w:rPr>
        <w:t xml:space="preserve"> данны</w:t>
      </w:r>
      <w:sdt>
        <w:sdtPr>
          <w:tag w:val="goog_rdk_16"/>
          <w:id w:val="-1640102316"/>
        </w:sdtPr>
        <w:sdtContent>
          <w:r>
            <w:rPr>
              <w:rFonts w:ascii="Gilroy" w:eastAsia="Gilroy" w:hAnsi="Gilroy" w:cs="Gilroy"/>
              <w:color w:val="000000"/>
            </w:rPr>
            <w:t>х</w:t>
          </w:r>
        </w:sdtContent>
      </w:sdt>
      <w:sdt>
        <w:sdtPr>
          <w:tag w:val="goog_rdk_17"/>
          <w:id w:val="409541029"/>
          <w:showingPlcHdr/>
        </w:sdtPr>
        <w:sdtContent>
          <w:r w:rsidR="0030425F">
            <w:t xml:space="preserve">     </w:t>
          </w:r>
        </w:sdtContent>
      </w:sdt>
      <w:r>
        <w:rPr>
          <w:rFonts w:ascii="Gilroy" w:eastAsia="Gilroy" w:hAnsi="Gilroy" w:cs="Gilroy"/>
          <w:color w:val="000000"/>
        </w:rPr>
        <w:t xml:space="preserve"> </w:t>
      </w:r>
      <w:sdt>
        <w:sdtPr>
          <w:tag w:val="goog_rdk_18"/>
          <w:id w:val="993738850"/>
          <w:showingPlcHdr/>
        </w:sdtPr>
        <w:sdtContent>
          <w:r w:rsidR="0030425F">
            <w:t xml:space="preserve">     </w:t>
          </w:r>
        </w:sdtContent>
      </w:sdt>
      <w:r>
        <w:rPr>
          <w:rFonts w:ascii="Gilroy" w:eastAsia="Gilroy" w:hAnsi="Gilroy" w:cs="Gilroy"/>
          <w:color w:val="000000"/>
        </w:rPr>
        <w:t>третьим лицам при одновременном соблюдении следующих условий:</w:t>
      </w:r>
    </w:p>
    <w:p w14:paraId="1607696B" w14:textId="77777777" w:rsidR="00BB54C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Субъект предоставил согласие на передачу персональных данных третьему лицу;</w:t>
      </w:r>
    </w:p>
    <w:p w14:paraId="3563EDC9" w14:textId="77777777" w:rsidR="00BB54C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 xml:space="preserve">персональные данные передаются на основании заключённого Договора, Стороной которого или </w:t>
      </w:r>
      <w:proofErr w:type="gramStart"/>
      <w:r>
        <w:rPr>
          <w:rFonts w:ascii="Gilroy" w:eastAsia="Gilroy" w:hAnsi="Gilroy" w:cs="Gilroy"/>
          <w:color w:val="000000"/>
        </w:rPr>
        <w:t>выгодоприобретателем</w:t>
      </w:r>
      <w:proofErr w:type="gramEnd"/>
      <w:r>
        <w:rPr>
          <w:rFonts w:ascii="Gilroy" w:eastAsia="Gilroy" w:hAnsi="Gilroy" w:cs="Gilroy"/>
          <w:color w:val="000000"/>
        </w:rPr>
        <w:t xml:space="preserve"> по которому является Субъект;</w:t>
      </w:r>
    </w:p>
    <w:p w14:paraId="55A60F89" w14:textId="77777777" w:rsidR="00BB54C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color w:val="000000"/>
        </w:rPr>
        <w:t>Объём переданных персональных данных соответствует необходимому минимуму для целей исполнения Договора, заключённого с Субъектом.</w:t>
      </w:r>
    </w:p>
    <w:p w14:paraId="5EAEDA9A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Защита данных.</w:t>
      </w:r>
      <w:r>
        <w:rPr>
          <w:rFonts w:ascii="Gilroy" w:eastAsia="Gilroy" w:hAnsi="Gilroy" w:cs="Gilroy"/>
          <w:color w:val="000000"/>
        </w:rPr>
        <w:t xml:space="preserve"> 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 в соответствии с требованиями законодательства Российской Федерации и внутренними документами. Обеспечение безопасности персональных данных и выполнение Оператором обязанностей, в соответствии с Законом достигается, в том числе:</w:t>
      </w:r>
    </w:p>
    <w:p w14:paraId="75052BFF" w14:textId="77777777" w:rsidR="00BB54C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определением угроз безопасности при обработке в информационных системах;</w:t>
      </w:r>
    </w:p>
    <w:p w14:paraId="6275BE9C" w14:textId="77777777" w:rsidR="00BB54C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lastRenderedPageBreak/>
        <w:t>изданием Оператором документов, определяющих политику Оператора в отношении обработки персональных данных, локальных актов по вопросам обработки, определяющих для каждой цели обработки категории и перечень обрабатываемых персональных данных, категории субъектов, способы, сроки обработки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 Такие документы и локальные акты не могут содержать положения, ограничивающие права субъектов персональных данных, а также возлагающие на Оператора не предусмотренные законодательством Российской Федерации полномочия и обязанности;</w:t>
      </w:r>
    </w:p>
    <w:p w14:paraId="5A1E52F1" w14:textId="77777777" w:rsidR="00BB54C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осуществлением внутреннего контроля и (или) аудита соответствия обработки Закону о персональных данных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 и иным внутренним документам Оператора;</w:t>
      </w:r>
    </w:p>
    <w:p w14:paraId="5860D372" w14:textId="77777777" w:rsidR="00BB54C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ознакомлением работников Оператора, непосредственно осуществляющих обработку персональных данных, с положениями законодательства Российской Федерации,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обучение таких работников;</w:t>
      </w:r>
    </w:p>
    <w:p w14:paraId="159CABD6" w14:textId="77777777" w:rsidR="00BB54C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обнаружением фактов несанкционированного доступа 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</w:t>
      </w:r>
    </w:p>
    <w:p w14:paraId="3678E80A" w14:textId="77777777" w:rsidR="00BB54C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color w:val="000000"/>
        </w:rPr>
        <w:t>контролем за принимаемыми мерами по обеспечению безопасности и уровня защищенности информационных систем персональных данных.</w:t>
      </w:r>
    </w:p>
    <w:p w14:paraId="576AA36B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Хранение данных.</w:t>
      </w:r>
      <w:r>
        <w:rPr>
          <w:rFonts w:ascii="Gilroy" w:eastAsia="Gilroy" w:hAnsi="Gilroy" w:cs="Gilroy"/>
          <w:color w:val="000000"/>
        </w:rPr>
        <w:t xml:space="preserve"> Хранение осуществляется Оператором в форме, позволяющей определить субъекта персональных данных не дольше, чем этого требуют заявленные цели обработки и в соответствии с положениями Федеральным законом № 152-ФЗ.</w:t>
      </w:r>
    </w:p>
    <w:p w14:paraId="310C2D45" w14:textId="77777777" w:rsidR="00BB54C8" w:rsidRDefault="00000000">
      <w:pPr>
        <w:pStyle w:val="af3"/>
        <w:numPr>
          <w:ilvl w:val="0"/>
          <w:numId w:val="7"/>
        </w:numPr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Запросы субъекта</w:t>
      </w:r>
    </w:p>
    <w:p w14:paraId="554FB113" w14:textId="199EDCAB" w:rsidR="00BB54C8" w:rsidRDefault="00000000" w:rsidP="0030425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Для реализации своих прав и защиты законных интересов, в том числе отзыва согласия на обработку персональных данных, получения сведений о своих персональных данных, ознакомления с ними, для их уточнения, блокирования или прекращения их обработки, Субъект вправе обратиться к Оператору по</w:t>
      </w:r>
      <w:r w:rsidR="008F755B">
        <w:rPr>
          <w:rFonts w:ascii="Gilroy" w:eastAsia="Gilroy" w:hAnsi="Gilroy" w:cs="Gilroy"/>
          <w:color w:val="000000"/>
          <w:lang w:val="ru-RU"/>
        </w:rPr>
        <w:t xml:space="preserve">средством </w:t>
      </w:r>
      <w:r>
        <w:rPr>
          <w:rFonts w:ascii="Gilroy" w:eastAsia="Gilroy" w:hAnsi="Gilroy" w:cs="Gilroy"/>
          <w:color w:val="000000"/>
        </w:rPr>
        <w:t>электронной почты: support@sky-capital.org</w:t>
      </w:r>
    </w:p>
    <w:p w14:paraId="6D4919AA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b/>
          <w:bCs/>
          <w:color w:val="000000"/>
        </w:rPr>
        <w:t>Блокирование персональных данных.</w:t>
      </w:r>
      <w:r>
        <w:rPr>
          <w:rFonts w:ascii="Gilroy" w:eastAsia="Gilroy" w:hAnsi="Gilroy" w:cs="Gilroy"/>
          <w:color w:val="000000"/>
        </w:rPr>
        <w:t xml:space="preserve"> В случае выявления неправомерной обработки, а также неточности персональных данных, Оператор блокирует такие персональные данные, или обеспечивает их блокирование с момента получения соответствующего обращения (запроса) Субъекта на период проведения проверки указанных в обращении фактов. В случае подтверждения факта неточности Оператор уточняет персональные данные в течение 10 рабочих дней со дня предоставления актуальных сведений Субъектом.</w:t>
      </w:r>
    </w:p>
    <w:p w14:paraId="286A80F3" w14:textId="77777777" w:rsidR="00BB54C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firstLine="708"/>
        <w:rPr>
          <w:rFonts w:ascii="Gilroy" w:eastAsia="Gilroy" w:hAnsi="Gilroy" w:cs="Gilroy"/>
          <w:color w:val="000000"/>
        </w:rPr>
      </w:pPr>
      <w:r>
        <w:rPr>
          <w:rFonts w:ascii="Gilroy" w:eastAsia="Gilroy" w:hAnsi="Gilroy" w:cs="Gilroy"/>
          <w:color w:val="000000"/>
        </w:rPr>
        <w:t xml:space="preserve">Оператор вправе произвести блокирование персональных данных также в случае выявления им случаев прекращения полномочий Представителя Субъекта. </w:t>
      </w:r>
    </w:p>
    <w:p w14:paraId="18E1BD3A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color w:val="000000"/>
        </w:rPr>
        <w:lastRenderedPageBreak/>
        <w:t xml:space="preserve">Оператор рассматривает любые обращения и жалобы со стороны Субъекта, в том числе поданные Представителем Субъекта, расследует факты нарушений и принимает все необходимые меры для их немедленного устранения и урегулирования спорных ситуаций в досудебном порядке. </w:t>
      </w:r>
      <w:r>
        <w:rPr>
          <w:rFonts w:ascii="Arial" w:eastAsia="Arial" w:hAnsi="Arial" w:cs="Arial"/>
          <w:color w:val="22272F"/>
        </w:rPr>
        <w:t> </w:t>
      </w:r>
    </w:p>
    <w:p w14:paraId="27251078" w14:textId="77777777" w:rsidR="00BB54C8" w:rsidRDefault="00000000">
      <w:pPr>
        <w:pStyle w:val="af3"/>
        <w:numPr>
          <w:ilvl w:val="0"/>
          <w:numId w:val="7"/>
        </w:numPr>
        <w:rPr>
          <w:rFonts w:ascii="Gilroy" w:eastAsia="Gilroy" w:hAnsi="Gilroy" w:cs="Gilroy"/>
          <w:b/>
          <w:bCs/>
          <w:color w:val="000000"/>
        </w:rPr>
      </w:pPr>
      <w:r>
        <w:rPr>
          <w:rFonts w:ascii="Gilroy" w:eastAsia="Gilroy" w:hAnsi="Gilroy" w:cs="Gilroy"/>
          <w:b/>
          <w:bCs/>
          <w:color w:val="000000"/>
        </w:rPr>
        <w:t>Прекращение обработки персональных данных</w:t>
      </w:r>
    </w:p>
    <w:p w14:paraId="53F5A07D" w14:textId="77777777" w:rsidR="00BB54C8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left="0" w:firstLine="0"/>
      </w:pPr>
      <w:r>
        <w:rPr>
          <w:rFonts w:ascii="Gilroy" w:eastAsia="Gilroy" w:hAnsi="Gilroy" w:cs="Gilroy"/>
          <w:color w:val="000000"/>
        </w:rPr>
        <w:t xml:space="preserve">В случае достижения цели обработки Оператор обязан прекратить обработку персональных данных, и уничтожить персональные данные, в течение 30 календарных дней с даты достижения целей обработки, если иное не предусмотрено договором, стороной которого или </w:t>
      </w:r>
      <w:proofErr w:type="gramStart"/>
      <w:r>
        <w:rPr>
          <w:rFonts w:ascii="Gilroy" w:eastAsia="Gilroy" w:hAnsi="Gilroy" w:cs="Gilroy"/>
          <w:color w:val="000000"/>
        </w:rPr>
        <w:t>выгодоприобретателем</w:t>
      </w:r>
      <w:proofErr w:type="gramEnd"/>
      <w:r>
        <w:rPr>
          <w:rFonts w:ascii="Gilroy" w:eastAsia="Gilroy" w:hAnsi="Gilroy" w:cs="Gilroy"/>
          <w:color w:val="000000"/>
        </w:rPr>
        <w:t xml:space="preserve"> по которому является Субъект, или законодательством.</w:t>
      </w:r>
    </w:p>
    <w:p w14:paraId="468384E6" w14:textId="77414D8A" w:rsidR="003F1D2A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</w:pPr>
      <w:r>
        <w:rPr>
          <w:rFonts w:ascii="Gilroy" w:eastAsia="Gilroy" w:hAnsi="Gilroy" w:cs="Gilroy"/>
          <w:color w:val="000000"/>
        </w:rPr>
        <w:t>В случае, если хранение персональных данных более не требуется для заявленных целей их обработки, Оператор уничтожает персональные данные в срок, не превышающий 30 календарных дней с даты поступления указанного отзыва, если иное не предусмотрено договором, стороной или выгодоприобретателем которого является Субъект.</w:t>
      </w:r>
    </w:p>
    <w:p w14:paraId="18CBB7CC" w14:textId="09A74491" w:rsidR="00BB54C8" w:rsidRDefault="00000000" w:rsidP="003F1D2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rFonts w:ascii="Gilroy" w:eastAsia="Gilroy" w:hAnsi="Gilroy" w:cs="Gilroy"/>
          <w:color w:val="000000"/>
        </w:rPr>
      </w:pPr>
      <w:r w:rsidRPr="003F1D2A">
        <w:rPr>
          <w:rFonts w:ascii="Gilroy" w:eastAsia="Gilroy" w:hAnsi="Gilroy" w:cs="Gilroy"/>
          <w:color w:val="000000"/>
        </w:rPr>
        <w:t>В случае обращения Субъекта к Оператору с запросом о прекращении обработки, Оператор обязан в срок, не превышающий 10 рабочих дней с даты получения Оператором соответствующего запроса, прекратить обработку, за исключением случаев, предусмотренных пунктами 5,</w:t>
      </w:r>
      <w:r w:rsidR="00ED0B84">
        <w:rPr>
          <w:rFonts w:ascii="Gilroy" w:eastAsia="Gilroy" w:hAnsi="Gilroy" w:cs="Gilroy"/>
          <w:color w:val="000000"/>
          <w:lang w:val="ru-RU"/>
        </w:rPr>
        <w:t xml:space="preserve"> </w:t>
      </w:r>
      <w:r w:rsidRPr="003F1D2A">
        <w:rPr>
          <w:rFonts w:ascii="Gilroy" w:eastAsia="Gilroy" w:hAnsi="Gilroy" w:cs="Gilroy"/>
          <w:color w:val="000000"/>
        </w:rPr>
        <w:t>9 части 1 статьи 6 Федерального закона № 152-ФЗ. Указанный срок может быть продлен, но не более чем на 5 рабочих дней в случае направления Оператором в адрес субъекта мотивированного уведомления с указанием причин продления срока исполнения обязанностей</w:t>
      </w:r>
      <w:r w:rsidR="003F1D2A" w:rsidRPr="003F1D2A">
        <w:rPr>
          <w:rFonts w:ascii="Gilroy" w:eastAsia="Gilroy" w:hAnsi="Gilroy" w:cs="Gilroy"/>
          <w:color w:val="000000"/>
          <w:lang w:val="ru-RU"/>
        </w:rPr>
        <w:t xml:space="preserve">. </w:t>
      </w:r>
    </w:p>
    <w:sectPr w:rsidR="00BB54C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45F9F270-3AD7-2540-9EA4-ADAB61A45E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7508E51-BDE8-4C45-984E-CBED647D1BE5}"/>
    <w:embedBold r:id="rId4" w:fontKey="{067E430F-75B9-524B-AD23-D45241849120}"/>
    <w:embedItalic r:id="rId5" w:fontKey="{A58430EA-6972-8D49-9CA0-B7ACB6186BB8}"/>
  </w:font>
  <w:font w:name="Gilroy">
    <w:altName w:val="Calibr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EB5EBEDA-C9BC-A24C-972B-481AC1CC7796}"/>
    <w:embedBold r:id="rId10" w:fontKey="{443AD643-FF46-6242-82F6-1A4332B8E3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C46B3011-C476-8F44-839A-652C425AC20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CC30A1FB-FA50-2946-85F3-35696F406B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DF2"/>
    <w:multiLevelType w:val="multilevel"/>
    <w:tmpl w:val="EBC20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219386E"/>
    <w:multiLevelType w:val="multilevel"/>
    <w:tmpl w:val="303EFF2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8B7266"/>
    <w:multiLevelType w:val="multilevel"/>
    <w:tmpl w:val="1D4067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8890EFA"/>
    <w:multiLevelType w:val="multilevel"/>
    <w:tmpl w:val="877894EE"/>
    <w:lvl w:ilvl="0">
      <w:start w:val="1"/>
      <w:numFmt w:val="bullet"/>
      <w:lvlText w:val="●"/>
      <w:lvlJc w:val="left"/>
      <w:pPr>
        <w:ind w:left="7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7B5467"/>
    <w:multiLevelType w:val="multilevel"/>
    <w:tmpl w:val="684EDD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7E71023"/>
    <w:multiLevelType w:val="multilevel"/>
    <w:tmpl w:val="79FC2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E1D3FB1"/>
    <w:multiLevelType w:val="multilevel"/>
    <w:tmpl w:val="647686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65B0B4D"/>
    <w:multiLevelType w:val="multilevel"/>
    <w:tmpl w:val="7E40C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97E5C92"/>
    <w:multiLevelType w:val="multilevel"/>
    <w:tmpl w:val="2D7C59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43BE2263"/>
    <w:multiLevelType w:val="multilevel"/>
    <w:tmpl w:val="DA769B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AA02D3F"/>
    <w:multiLevelType w:val="multilevel"/>
    <w:tmpl w:val="26C4A0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5224D6F"/>
    <w:multiLevelType w:val="multilevel"/>
    <w:tmpl w:val="B7666F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A217E0B"/>
    <w:multiLevelType w:val="multilevel"/>
    <w:tmpl w:val="A37C52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66E06B9A"/>
    <w:multiLevelType w:val="multilevel"/>
    <w:tmpl w:val="86E0D78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F53166D"/>
    <w:multiLevelType w:val="multilevel"/>
    <w:tmpl w:val="29667946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21F5717"/>
    <w:multiLevelType w:val="multilevel"/>
    <w:tmpl w:val="9934E4A0"/>
    <w:lvl w:ilvl="0">
      <w:start w:val="6"/>
      <w:numFmt w:val="decimal"/>
      <w:lvlText w:val="%1."/>
      <w:lvlJc w:val="left"/>
      <w:pPr>
        <w:ind w:left="440" w:hanging="44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1">
      <w:start w:val="1"/>
      <w:numFmt w:val="decimal"/>
      <w:lvlText w:val="%1.%2."/>
      <w:lvlJc w:val="left"/>
      <w:pPr>
        <w:ind w:left="800" w:hanging="44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ilroy" w:eastAsia="Gilroy" w:hAnsi="Gilroy" w:cs="Gilroy"/>
        <w:b/>
        <w:bCs/>
        <w:color w:val="000000"/>
        <w:sz w:val="27"/>
        <w:szCs w:val="27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Gilroy" w:eastAsia="Gilroy" w:hAnsi="Gilroy" w:cs="Gilroy"/>
        <w:b/>
        <w:bCs/>
        <w:color w:val="000000"/>
        <w:sz w:val="27"/>
        <w:szCs w:val="27"/>
      </w:rPr>
    </w:lvl>
  </w:abstractNum>
  <w:abstractNum w:abstractNumId="16" w15:restartNumberingAfterBreak="0">
    <w:nsid w:val="775C5999"/>
    <w:multiLevelType w:val="multilevel"/>
    <w:tmpl w:val="00668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7F96247"/>
    <w:multiLevelType w:val="multilevel"/>
    <w:tmpl w:val="1D06C1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7C9D6AD5"/>
    <w:multiLevelType w:val="multilevel"/>
    <w:tmpl w:val="61B60C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sz w:val="27"/>
        <w:szCs w:val="27"/>
      </w:rPr>
    </w:lvl>
    <w:lvl w:ilvl="1">
      <w:start w:val="6"/>
      <w:numFmt w:val="decimal"/>
      <w:lvlText w:val="%1.%2."/>
      <w:lvlJc w:val="left"/>
      <w:pPr>
        <w:ind w:left="740" w:hanging="380"/>
      </w:pPr>
      <w:rPr>
        <w:color w:val="22272F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22272F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22272F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22272F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22272F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22272F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22272F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22272F"/>
      </w:rPr>
    </w:lvl>
  </w:abstractNum>
  <w:num w:numId="1" w16cid:durableId="921258922">
    <w:abstractNumId w:val="6"/>
  </w:num>
  <w:num w:numId="2" w16cid:durableId="1929734202">
    <w:abstractNumId w:val="11"/>
  </w:num>
  <w:num w:numId="3" w16cid:durableId="1746032392">
    <w:abstractNumId w:val="4"/>
  </w:num>
  <w:num w:numId="4" w16cid:durableId="501622218">
    <w:abstractNumId w:val="0"/>
  </w:num>
  <w:num w:numId="5" w16cid:durableId="801768970">
    <w:abstractNumId w:val="17"/>
  </w:num>
  <w:num w:numId="6" w16cid:durableId="1881474569">
    <w:abstractNumId w:val="16"/>
  </w:num>
  <w:num w:numId="7" w16cid:durableId="226653311">
    <w:abstractNumId w:val="15"/>
  </w:num>
  <w:num w:numId="8" w16cid:durableId="1981961737">
    <w:abstractNumId w:val="3"/>
  </w:num>
  <w:num w:numId="9" w16cid:durableId="633095522">
    <w:abstractNumId w:val="5"/>
  </w:num>
  <w:num w:numId="10" w16cid:durableId="827793019">
    <w:abstractNumId w:val="12"/>
  </w:num>
  <w:num w:numId="11" w16cid:durableId="1249075171">
    <w:abstractNumId w:val="10"/>
  </w:num>
  <w:num w:numId="12" w16cid:durableId="993530597">
    <w:abstractNumId w:val="2"/>
  </w:num>
  <w:num w:numId="13" w16cid:durableId="1446391635">
    <w:abstractNumId w:val="7"/>
  </w:num>
  <w:num w:numId="14" w16cid:durableId="206065545">
    <w:abstractNumId w:val="13"/>
  </w:num>
  <w:num w:numId="15" w16cid:durableId="238096188">
    <w:abstractNumId w:val="8"/>
  </w:num>
  <w:num w:numId="16" w16cid:durableId="1396272515">
    <w:abstractNumId w:val="1"/>
  </w:num>
  <w:num w:numId="17" w16cid:durableId="1426730284">
    <w:abstractNumId w:val="18"/>
  </w:num>
  <w:num w:numId="18" w16cid:durableId="413476268">
    <w:abstractNumId w:val="9"/>
  </w:num>
  <w:num w:numId="19" w16cid:durableId="20362980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4C8"/>
    <w:rsid w:val="00203171"/>
    <w:rsid w:val="0030425F"/>
    <w:rsid w:val="003F1D2A"/>
    <w:rsid w:val="00436BC2"/>
    <w:rsid w:val="006D1513"/>
    <w:rsid w:val="007039B5"/>
    <w:rsid w:val="00807137"/>
    <w:rsid w:val="00814245"/>
    <w:rsid w:val="008952BC"/>
    <w:rsid w:val="008F755B"/>
    <w:rsid w:val="00963871"/>
    <w:rsid w:val="009677AA"/>
    <w:rsid w:val="00A24D76"/>
    <w:rsid w:val="00B377A8"/>
    <w:rsid w:val="00B901D6"/>
    <w:rsid w:val="00BB54C8"/>
    <w:rsid w:val="00BE4D30"/>
    <w:rsid w:val="00C1330B"/>
    <w:rsid w:val="00EB5669"/>
    <w:rsid w:val="00ED0B84"/>
    <w:rsid w:val="00FA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65A830"/>
  <w15:docId w15:val="{C3D72087-7878-0B49-9342-294ED6F7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Pr>
      <w:rFonts w:ascii="Cambria" w:eastAsia="Cambria" w:hAnsi="Cambria" w:cs="Cambria"/>
      <w:sz w:val="56"/>
      <w:szCs w:val="56"/>
    </w:rPr>
  </w:style>
  <w:style w:type="paragraph" w:customStyle="1" w:styleId="s3">
    <w:name w:val="s3"/>
    <w:rsid w:val="00F9184D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F9184D"/>
    <w:rPr>
      <w:i/>
      <w:iCs/>
    </w:rPr>
  </w:style>
  <w:style w:type="character" w:styleId="a5">
    <w:name w:val="Strong"/>
    <w:basedOn w:val="a0"/>
    <w:uiPriority w:val="22"/>
    <w:qFormat/>
    <w:rsid w:val="00F9184D"/>
    <w:rPr>
      <w:b/>
      <w:bCs/>
    </w:rPr>
  </w:style>
  <w:style w:type="paragraph" w:customStyle="1" w:styleId="s1">
    <w:name w:val="s1"/>
    <w:rsid w:val="00F9184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F9184D"/>
    <w:rPr>
      <w:color w:val="0000FF"/>
      <w:u w:val="single"/>
    </w:rPr>
  </w:style>
  <w:style w:type="paragraph" w:customStyle="1" w:styleId="s9">
    <w:name w:val="s9"/>
    <w:rsid w:val="00F9184D"/>
    <w:pPr>
      <w:spacing w:before="100" w:beforeAutospacing="1" w:after="100" w:afterAutospacing="1"/>
    </w:pPr>
  </w:style>
  <w:style w:type="character" w:styleId="a7">
    <w:name w:val="FollowedHyperlink"/>
    <w:basedOn w:val="a0"/>
    <w:uiPriority w:val="99"/>
    <w:semiHidden/>
    <w:unhideWhenUsed/>
    <w:rsid w:val="00F9184D"/>
    <w:rPr>
      <w:color w:val="800080" w:themeColor="followedHyperlink"/>
      <w:u w:val="single"/>
    </w:rPr>
  </w:style>
  <w:style w:type="paragraph" w:styleId="a8">
    <w:name w:val="Normal (Web)"/>
    <w:uiPriority w:val="99"/>
    <w:unhideWhenUsed/>
    <w:rsid w:val="00F9184D"/>
    <w:pPr>
      <w:spacing w:before="100" w:beforeAutospacing="1" w:after="100" w:afterAutospacing="1"/>
    </w:pPr>
  </w:style>
  <w:style w:type="paragraph" w:styleId="a9">
    <w:name w:val="List Paragraph"/>
    <w:uiPriority w:val="34"/>
    <w:qFormat/>
    <w:rsid w:val="007A7849"/>
    <w:pPr>
      <w:ind w:left="720"/>
      <w:contextualSpacing/>
    </w:pPr>
  </w:style>
  <w:style w:type="character" w:customStyle="1" w:styleId="aa">
    <w:name w:val="Заголовок Знак"/>
    <w:basedOn w:val="a0"/>
    <w:uiPriority w:val="10"/>
    <w:rsid w:val="00891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0"/>
    <w:uiPriority w:val="11"/>
    <w:rsid w:val="00891800"/>
    <w:rPr>
      <w:rFonts w:eastAsiaTheme="minorEastAsia"/>
      <w:color w:val="5A5A5A" w:themeColor="text1" w:themeTint="A5"/>
      <w:spacing w:val="15"/>
    </w:rPr>
  </w:style>
  <w:style w:type="table" w:styleId="ac">
    <w:name w:val="Table Grid"/>
    <w:basedOn w:val="a1"/>
    <w:uiPriority w:val="59"/>
    <w:rsid w:val="002E1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860,bqiaagaaeyqcaaagiaiaaapdbgaabdegaaaaaaaaaaaaaaaaaaaaaaaaaaaaaaaaaaaaaaaaaaaaaaaaaaaaaaaaaaaaaaaaaaaaaaaaaaaaaaaaaaaaaaaaaaaaaaaaaaaaaaaaaaaaaaaaaaaaaaaaaaaaaaaaaaaaaaaaaaaaaaaaaaaaaaaaaaaaaaaaaaaaaaaaaaaaaaaaaaaaaaaaaaaaaaaaaaaaaaaa"/>
    <w:rsid w:val="002E169F"/>
    <w:pPr>
      <w:spacing w:before="100" w:beforeAutospacing="1" w:after="100" w:afterAutospacing="1"/>
    </w:pPr>
  </w:style>
  <w:style w:type="character" w:customStyle="1" w:styleId="1144">
    <w:name w:val="1144"/>
    <w:aliases w:val="bqiaagaaeyqcaaagiaiaaap3awaabqueaaaaaaaaaaaaaaaaaaaaaaaaaaaaaaaaaaaaaaaaaaaaaaaaaaaaaaaaaaaaaaaaaaaaaaaaaaaaaaaaaaaaaaaaaaaaaaaaaaaaaaaaaaaaaaaaaaaaaaaaaaaaaaaaaaaaaaaaaaaaaaaaaaaaaaaaaaaaaaaaaaaaaaaaaaaaaaaaaaaaaaaaaaaaaaaaaaaaaaaa"/>
    <w:basedOn w:val="a0"/>
    <w:rsid w:val="007F63CC"/>
  </w:style>
  <w:style w:type="paragraph" w:styleId="ad">
    <w:name w:val="Revision"/>
    <w:hidden/>
    <w:uiPriority w:val="99"/>
    <w:semiHidden/>
    <w:rsid w:val="00016D04"/>
  </w:style>
  <w:style w:type="character" w:styleId="ae">
    <w:name w:val="annotation reference"/>
    <w:basedOn w:val="a0"/>
    <w:uiPriority w:val="99"/>
    <w:semiHidden/>
    <w:unhideWhenUsed/>
    <w:rsid w:val="00B86B38"/>
    <w:rPr>
      <w:sz w:val="16"/>
      <w:szCs w:val="16"/>
    </w:rPr>
  </w:style>
  <w:style w:type="paragraph" w:styleId="af">
    <w:name w:val="annotation text"/>
    <w:link w:val="af0"/>
    <w:uiPriority w:val="99"/>
    <w:semiHidden/>
    <w:unhideWhenUsed/>
    <w:rsid w:val="00B86B3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86B3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86B3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86B38"/>
    <w:rPr>
      <w:b/>
      <w:bCs/>
      <w:sz w:val="20"/>
      <w:szCs w:val="20"/>
    </w:rPr>
  </w:style>
  <w:style w:type="paragraph" w:styleId="HTML">
    <w:name w:val="HTML Preformatted"/>
    <w:link w:val="HTML0"/>
    <w:uiPriority w:val="99"/>
    <w:semiHidden/>
    <w:unhideWhenUsed/>
    <w:rsid w:val="00203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3FC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tab-span">
    <w:name w:val="apple-tab-span"/>
    <w:basedOn w:val="a0"/>
    <w:rsid w:val="004814A0"/>
  </w:style>
  <w:style w:type="paragraph" w:styleId="af3">
    <w:name w:val="Subtitle"/>
    <w:basedOn w:val="a"/>
    <w:next w:val="a"/>
    <w:uiPriority w:val="11"/>
    <w:qFormat/>
    <w:pPr>
      <w:spacing w:after="160"/>
    </w:pPr>
    <w:rPr>
      <w:color w:val="5A5A5A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N1O3Bz6l3bR+/ke8WhdjYoTcZA==">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Полина Строкова</cp:lastModifiedBy>
  <cp:revision>6</cp:revision>
  <dcterms:created xsi:type="dcterms:W3CDTF">2026-02-16T11:49:00Z</dcterms:created>
  <dcterms:modified xsi:type="dcterms:W3CDTF">2026-09-08T09:37:00Z</dcterms:modified>
</cp:coreProperties>
</file>